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3" w:rsidRPr="00B80B5A" w:rsidRDefault="009D5B9A" w:rsidP="00B80B5A">
      <w:pPr>
        <w:pStyle w:val="a3"/>
        <w:numPr>
          <w:ilvl w:val="0"/>
          <w:numId w:val="12"/>
        </w:numPr>
        <w:spacing w:before="104" w:after="104" w:line="135" w:lineRule="atLeast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E3DF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-147955</wp:posOffset>
            </wp:positionV>
            <wp:extent cx="1798955" cy="1633220"/>
            <wp:effectExtent l="19050" t="0" r="0" b="0"/>
            <wp:wrapSquare wrapText="bothSides"/>
            <wp:docPr id="5" name="Рисунок 4" descr="http://www.solidarnost.org/netcat_files/1078/1078/jur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idarnost.org/netcat_files/1078/1078/jur4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E13" w:rsidRPr="00B80B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История вопроса. </w:t>
      </w:r>
    </w:p>
    <w:p w:rsidR="008C20B5" w:rsidRPr="00FE3DF0" w:rsidRDefault="008C20B5" w:rsidP="00270F63">
      <w:pPr>
        <w:spacing w:before="104" w:after="104" w:line="135" w:lineRule="atLeast"/>
        <w:ind w:left="567" w:firstLine="4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>Впервые коллективный договор появился в Англии. В России первый подобный правовой акт был заключен в 1904 г. в результате стачки нефтяников на бакинских промыслах. Бастующие требовали 8-часового рабочего дня, увеличения заработной платы! от 25 до 50%, еженедельного отдыха и т. д., и им удалось добиться победы по основным вопросам.</w:t>
      </w:r>
    </w:p>
    <w:p w:rsidR="004424C1" w:rsidRPr="00B80B5A" w:rsidRDefault="00FC3E13" w:rsidP="00B80B5A">
      <w:pPr>
        <w:pStyle w:val="a3"/>
        <w:numPr>
          <w:ilvl w:val="0"/>
          <w:numId w:val="12"/>
        </w:numPr>
        <w:spacing w:before="104" w:after="104" w:line="13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80B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Что такое коллективный договор.</w:t>
      </w:r>
    </w:p>
    <w:p w:rsidR="004424C1" w:rsidRPr="00FE3DF0" w:rsidRDefault="004424C1" w:rsidP="00270F63">
      <w:pPr>
        <w:spacing w:before="104" w:after="104" w:line="135" w:lineRule="atLeast"/>
        <w:ind w:left="567"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Коллективный договор это правовой акт, регулирующий социально-трудовые отношения в организации и заключаемый работниками и работодателем в лице их представителей.</w:t>
      </w:r>
    </w:p>
    <w:p w:rsidR="005D3DA7" w:rsidRPr="00B80B5A" w:rsidRDefault="00FC3E13" w:rsidP="00B80B5A">
      <w:pPr>
        <w:pStyle w:val="a3"/>
        <w:numPr>
          <w:ilvl w:val="0"/>
          <w:numId w:val="12"/>
        </w:numPr>
        <w:spacing w:before="104" w:after="104" w:line="13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80B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Почему он так нужен учреждению. Доводы для работодателя. </w:t>
      </w:r>
    </w:p>
    <w:p w:rsidR="009A0DED" w:rsidRPr="00FE3DF0" w:rsidRDefault="009A0DED" w:rsidP="00B80B5A">
      <w:pPr>
        <w:pStyle w:val="a3"/>
        <w:numPr>
          <w:ilvl w:val="0"/>
          <w:numId w:val="16"/>
        </w:numPr>
        <w:spacing w:before="104" w:after="104" w:line="135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Коллективный договор позволяет сократить объем кадрового документооборота. Заключаем коллективный договор и в других </w:t>
      </w:r>
      <w:r w:rsidR="00065E4D">
        <w:rPr>
          <w:rFonts w:ascii="Times New Roman" w:eastAsia="Times New Roman" w:hAnsi="Times New Roman" w:cs="Times New Roman"/>
          <w:sz w:val="23"/>
          <w:szCs w:val="23"/>
          <w:lang w:eastAsia="ru-RU"/>
        </w:rPr>
        <w:t>локальных нормативных актов</w:t>
      </w:r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ссылаемся на него. </w:t>
      </w:r>
    </w:p>
    <w:p w:rsidR="009A0DED" w:rsidRPr="00FE3DF0" w:rsidRDefault="009A0DED" w:rsidP="00B80B5A">
      <w:pPr>
        <w:pStyle w:val="a3"/>
        <w:numPr>
          <w:ilvl w:val="0"/>
          <w:numId w:val="16"/>
        </w:numPr>
        <w:spacing w:before="104" w:after="104" w:line="135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Следующим преимуществом для организаций является снижение налоговой базы по налогу на прибыль (ст. ст. 250, 255, 270 Налогового Кодекса РФ). Получается, что коллективный договор служит доказательством обоснованности затрат учреждения. </w:t>
      </w:r>
    </w:p>
    <w:p w:rsidR="00A53E66" w:rsidRPr="00FE3DF0" w:rsidRDefault="009A0DED" w:rsidP="00B80B5A">
      <w:pPr>
        <w:pStyle w:val="a3"/>
        <w:numPr>
          <w:ilvl w:val="0"/>
          <w:numId w:val="16"/>
        </w:numPr>
        <w:spacing w:before="104" w:after="104" w:line="135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Наличие коллективного договора повышает сознательность и социальную ответственность работодателя перед коллективом, престиж организации</w:t>
      </w:r>
      <w:r w:rsidR="00283B84"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53E66" w:rsidRPr="00FE3DF0" w:rsidRDefault="00A53E66" w:rsidP="00B80B5A">
      <w:pPr>
        <w:pStyle w:val="a3"/>
        <w:numPr>
          <w:ilvl w:val="0"/>
          <w:numId w:val="16"/>
        </w:numPr>
        <w:spacing w:before="104" w:after="104" w:line="135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правило, после заключения коллективного договора представители работников не выдвигают каких-либо дополнительных требований работодателю.</w:t>
      </w:r>
    </w:p>
    <w:p w:rsidR="00A53E66" w:rsidRPr="00FE3DF0" w:rsidRDefault="00A53E66" w:rsidP="00B80B5A">
      <w:pPr>
        <w:pStyle w:val="a3"/>
        <w:numPr>
          <w:ilvl w:val="0"/>
          <w:numId w:val="16"/>
        </w:numPr>
        <w:spacing w:before="104" w:after="104" w:line="135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процессе заключения коллективного договора работодатель получает полное и объективное представление о потребностях работников.</w:t>
      </w:r>
    </w:p>
    <w:p w:rsidR="00A53E66" w:rsidRPr="00FE3DF0" w:rsidRDefault="00A53E66" w:rsidP="00B80B5A">
      <w:pPr>
        <w:pStyle w:val="a3"/>
        <w:numPr>
          <w:ilvl w:val="0"/>
          <w:numId w:val="16"/>
        </w:numPr>
        <w:spacing w:before="104" w:after="104" w:line="135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Положения коллективного договора положительно влияют на дисциплину труда. Работники чувствуют свою ответственность перед работодателем, который обеспечивает им дополнительные гарантии.</w:t>
      </w:r>
    </w:p>
    <w:p w:rsidR="00A53E66" w:rsidRPr="00FE3DF0" w:rsidRDefault="00CB4526" w:rsidP="00270F63">
      <w:pPr>
        <w:spacing w:before="104" w:after="104" w:line="135" w:lineRule="atLeast"/>
        <w:ind w:left="567"/>
        <w:jc w:val="both"/>
        <w:textAlignment w:val="baseline"/>
        <w:rPr>
          <w:rFonts w:ascii="Arial" w:eastAsia="Times New Roman" w:hAnsi="Arial" w:cs="Arial"/>
          <w:b/>
          <w:sz w:val="23"/>
          <w:szCs w:val="23"/>
        </w:rPr>
      </w:pPr>
      <w:r w:rsidRPr="00FE3DF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Выгода </w:t>
      </w:r>
      <w:r w:rsidR="00A53E66" w:rsidRPr="00FE3DF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для работника:</w:t>
      </w:r>
      <w:r w:rsidR="00A53E66" w:rsidRPr="00FE3DF0">
        <w:rPr>
          <w:rFonts w:ascii="Arial" w:eastAsia="Times New Roman" w:hAnsi="Arial" w:cs="Arial"/>
          <w:b/>
          <w:sz w:val="23"/>
          <w:szCs w:val="23"/>
        </w:rPr>
        <w:tab/>
      </w:r>
    </w:p>
    <w:p w:rsidR="00A53E66" w:rsidRPr="00FE3DF0" w:rsidRDefault="00A53E66" w:rsidP="00270F63">
      <w:pPr>
        <w:spacing w:before="104" w:after="104" w:line="135" w:lineRule="atLeast"/>
        <w:ind w:left="567"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Установление льгот и преимуществ, условий труда, более благоприятных по сравнению с установленными законами, иными нормативными правовыми актами (например: дополнительный отпуск, дополнительные мероприятия по улучшению условий и охраны труда, обеспечение работников добровольным коллективным страхованием от несчастных случаев и болезней, дополнительные пособия, материальная помощь, льготы для работающих женщин, обеспечение преимущественных прав оставления на работе при сокращении численности или штата работников).</w:t>
      </w:r>
      <w:proofErr w:type="gramEnd"/>
    </w:p>
    <w:p w:rsidR="00FC3E13" w:rsidRPr="00B80B5A" w:rsidRDefault="00FC3E13" w:rsidP="00B80B5A">
      <w:pPr>
        <w:pStyle w:val="a3"/>
        <w:numPr>
          <w:ilvl w:val="0"/>
          <w:numId w:val="12"/>
        </w:numPr>
        <w:spacing w:before="104" w:after="104" w:line="13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80B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Руководитель говорит, что коллективный договор не обязателен в учреждении. Что ему ответить. </w:t>
      </w:r>
    </w:p>
    <w:p w:rsidR="00FC3E13" w:rsidRPr="00FE3DF0" w:rsidRDefault="00CB4526" w:rsidP="00270F63">
      <w:pPr>
        <w:spacing w:before="104" w:after="104" w:line="135" w:lineRule="atLeast"/>
        <w:ind w:left="567"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ст. 27 ТК РФ заключение коллективного договора - это форма социального партнерства, которое подразумевает добровольность принятия сторонами обязательств. Но если одна из сторон проявляет инициативу на заключение коллективного договора, </w:t>
      </w:r>
      <w:r w:rsidRPr="00FE3DF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то другая не может отказаться от участия в процедуре его заключения</w:t>
      </w:r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Следовательно, </w:t>
      </w:r>
      <w:r w:rsidR="00FC3E13"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желании </w:t>
      </w:r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коллективный договор является обязательным. Уклонение работодателя или лица, его представляющего, от участия в переговорах о заключении, об изменении или о дополнении коллективного договора, влечет предупреждение или наложение административного штрафа в размере от одной тысячи до трех тысяч рублей</w:t>
      </w:r>
      <w:proofErr w:type="gramStart"/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gramStart"/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FE3DF0">
        <w:rPr>
          <w:rFonts w:ascii="Times New Roman" w:eastAsia="Times New Roman" w:hAnsi="Times New Roman" w:cs="Times New Roman"/>
          <w:sz w:val="23"/>
          <w:szCs w:val="23"/>
          <w:lang w:eastAsia="ru-RU"/>
        </w:rPr>
        <w:t>татья 5.28 КоАП РФ)</w:t>
      </w:r>
    </w:p>
    <w:p w:rsidR="008C20B5" w:rsidRPr="00B80B5A" w:rsidRDefault="00FC3E13" w:rsidP="00B80B5A">
      <w:pPr>
        <w:pStyle w:val="a3"/>
        <w:numPr>
          <w:ilvl w:val="0"/>
          <w:numId w:val="12"/>
        </w:numPr>
        <w:spacing w:before="104" w:after="104" w:line="135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80B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Процедура заключения коллективного договора. </w:t>
      </w:r>
    </w:p>
    <w:p w:rsidR="008C20B5" w:rsidRPr="00FE3DF0" w:rsidRDefault="008C20B5" w:rsidP="00270F63">
      <w:pPr>
        <w:pStyle w:val="a5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E3DF0">
        <w:rPr>
          <w:rFonts w:ascii="Times New Roman" w:hAnsi="Times New Roman" w:cs="Times New Roman"/>
          <w:i/>
          <w:sz w:val="23"/>
          <w:szCs w:val="23"/>
        </w:rPr>
        <w:t xml:space="preserve">Первый этап. Начало коллективных переговоров. </w:t>
      </w:r>
    </w:p>
    <w:p w:rsidR="008C20B5" w:rsidRPr="00FE3DF0" w:rsidRDefault="008C20B5" w:rsidP="00270F63">
      <w:pPr>
        <w:pStyle w:val="a5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E3DF0">
        <w:rPr>
          <w:rFonts w:ascii="Times New Roman" w:hAnsi="Times New Roman" w:cs="Times New Roman"/>
          <w:i/>
          <w:sz w:val="23"/>
          <w:szCs w:val="23"/>
        </w:rPr>
        <w:t xml:space="preserve">Второй этап. Формирование комиссии по ведению коллективных переговоров. </w:t>
      </w:r>
    </w:p>
    <w:p w:rsidR="008C20B5" w:rsidRPr="00FE3DF0" w:rsidRDefault="008C20B5" w:rsidP="00270F63">
      <w:pPr>
        <w:pStyle w:val="a5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E3DF0">
        <w:rPr>
          <w:rFonts w:ascii="Times New Roman" w:hAnsi="Times New Roman" w:cs="Times New Roman"/>
          <w:i/>
          <w:sz w:val="23"/>
          <w:szCs w:val="23"/>
        </w:rPr>
        <w:t xml:space="preserve">Третий этап. Проведение коллективных переговоров. </w:t>
      </w:r>
    </w:p>
    <w:p w:rsidR="008C20B5" w:rsidRPr="00FE3DF0" w:rsidRDefault="008C20B5" w:rsidP="00270F63">
      <w:pPr>
        <w:pStyle w:val="a5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E3DF0">
        <w:rPr>
          <w:rFonts w:ascii="Times New Roman" w:hAnsi="Times New Roman" w:cs="Times New Roman"/>
          <w:i/>
          <w:sz w:val="23"/>
          <w:szCs w:val="23"/>
        </w:rPr>
        <w:t xml:space="preserve">Четвертый этап. Урегулирование разногласий. </w:t>
      </w:r>
    </w:p>
    <w:p w:rsidR="008C20B5" w:rsidRPr="00FE3DF0" w:rsidRDefault="008C20B5" w:rsidP="00270F63">
      <w:pPr>
        <w:pStyle w:val="a5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E3DF0">
        <w:rPr>
          <w:rFonts w:ascii="Times New Roman" w:hAnsi="Times New Roman" w:cs="Times New Roman"/>
          <w:i/>
          <w:sz w:val="23"/>
          <w:szCs w:val="23"/>
        </w:rPr>
        <w:t>Пятый этап. Заключение коллективного договора.</w:t>
      </w:r>
    </w:p>
    <w:p w:rsidR="008C20B5" w:rsidRPr="00FE3DF0" w:rsidRDefault="008C20B5" w:rsidP="00270F63">
      <w:pPr>
        <w:pStyle w:val="a5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E3DF0">
        <w:rPr>
          <w:rFonts w:ascii="Times New Roman" w:hAnsi="Times New Roman" w:cs="Times New Roman"/>
          <w:i/>
          <w:sz w:val="23"/>
          <w:szCs w:val="23"/>
        </w:rPr>
        <w:t xml:space="preserve">Шестой этап. Регистрация коллективного договора. </w:t>
      </w:r>
    </w:p>
    <w:p w:rsidR="008C20B5" w:rsidRPr="00FE3DF0" w:rsidRDefault="008C20B5" w:rsidP="00270F63">
      <w:pPr>
        <w:pStyle w:val="a5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E3DF0">
        <w:rPr>
          <w:rFonts w:ascii="Times New Roman" w:hAnsi="Times New Roman" w:cs="Times New Roman"/>
          <w:i/>
          <w:sz w:val="23"/>
          <w:szCs w:val="23"/>
        </w:rPr>
        <w:t>Действие, изменение и дополнение коллективного договора.</w:t>
      </w:r>
    </w:p>
    <w:p w:rsidR="008C20B5" w:rsidRPr="00FE3DF0" w:rsidRDefault="008C20B5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 xml:space="preserve">Статья 43 ТК РФ колдоговор заключается на срок не более 3 лет и вступает в силу со дня подписания его сторонами. Можно продлить на срок не более трех лет. Профсоюз рекомендует </w:t>
      </w:r>
      <w:r w:rsidRPr="00FE3DF0">
        <w:rPr>
          <w:rFonts w:ascii="Times New Roman" w:hAnsi="Times New Roman" w:cs="Times New Roman"/>
          <w:sz w:val="23"/>
          <w:szCs w:val="23"/>
        </w:rPr>
        <w:lastRenderedPageBreak/>
        <w:t xml:space="preserve">первичным организациям не соглашаться с работодателем о включении данного пункта. Законодатель не зря установил временной интервал действия коллективного договора. В системе здравоохранения в последнее время практически ежемесячно происходят глобальные изменения. </w:t>
      </w:r>
      <w:r w:rsidR="000F7151" w:rsidRPr="00FE3DF0">
        <w:rPr>
          <w:rFonts w:ascii="Times New Roman" w:hAnsi="Times New Roman" w:cs="Times New Roman"/>
          <w:sz w:val="23"/>
          <w:szCs w:val="23"/>
        </w:rPr>
        <w:t>Д</w:t>
      </w:r>
      <w:r w:rsidRPr="00FE3DF0">
        <w:rPr>
          <w:rFonts w:ascii="Times New Roman" w:hAnsi="Times New Roman" w:cs="Times New Roman"/>
          <w:sz w:val="23"/>
          <w:szCs w:val="23"/>
        </w:rPr>
        <w:t xml:space="preserve">ля мотивации профсоюзного членства данное продление носит негативный характер, так как члены профсоюза не будут видеть работу профактива, также утрачивается смысл в таком социальном партнерстве и в колдоговоре. </w:t>
      </w:r>
    </w:p>
    <w:p w:rsidR="008C20B5" w:rsidRPr="00FE3DF0" w:rsidRDefault="008C20B5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8C20B5" w:rsidRPr="00FE3DF0" w:rsidRDefault="008C20B5" w:rsidP="00B80B5A">
      <w:pPr>
        <w:pStyle w:val="a5"/>
        <w:numPr>
          <w:ilvl w:val="0"/>
          <w:numId w:val="12"/>
        </w:numPr>
        <w:ind w:right="5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E3DF0">
        <w:rPr>
          <w:rFonts w:ascii="Times New Roman" w:hAnsi="Times New Roman" w:cs="Times New Roman"/>
          <w:b/>
          <w:sz w:val="23"/>
          <w:szCs w:val="23"/>
        </w:rPr>
        <w:t>Как влияет на действие коллективного договора переименование, смена собственника имущества организации, реорганизация организации?</w:t>
      </w:r>
    </w:p>
    <w:p w:rsidR="008C20B5" w:rsidRPr="00FE3DF0" w:rsidRDefault="008C20B5" w:rsidP="00270F63">
      <w:pPr>
        <w:pStyle w:val="a5"/>
        <w:ind w:left="567" w:right="55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C20B5" w:rsidRPr="00FE3DF0" w:rsidRDefault="008C20B5" w:rsidP="00B80B5A">
      <w:pPr>
        <w:pStyle w:val="a5"/>
        <w:numPr>
          <w:ilvl w:val="0"/>
          <w:numId w:val="17"/>
        </w:numPr>
        <w:ind w:left="993" w:right="55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8C20B5" w:rsidRPr="00FE3DF0" w:rsidRDefault="008C20B5" w:rsidP="00B80B5A">
      <w:pPr>
        <w:pStyle w:val="a5"/>
        <w:numPr>
          <w:ilvl w:val="0"/>
          <w:numId w:val="17"/>
        </w:numPr>
        <w:ind w:left="993" w:right="55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8C20B5" w:rsidRPr="00FE3DF0" w:rsidRDefault="008C20B5" w:rsidP="00B80B5A">
      <w:pPr>
        <w:pStyle w:val="a5"/>
        <w:numPr>
          <w:ilvl w:val="0"/>
          <w:numId w:val="17"/>
        </w:numPr>
        <w:ind w:left="993" w:right="55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8C20B5" w:rsidRPr="00FE3DF0" w:rsidRDefault="008C20B5" w:rsidP="00B80B5A">
      <w:pPr>
        <w:pStyle w:val="a5"/>
        <w:numPr>
          <w:ilvl w:val="0"/>
          <w:numId w:val="17"/>
        </w:numPr>
        <w:ind w:left="993" w:right="55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8C20B5" w:rsidRPr="00FE3DF0" w:rsidRDefault="008C20B5" w:rsidP="00B80B5A">
      <w:pPr>
        <w:pStyle w:val="a5"/>
        <w:numPr>
          <w:ilvl w:val="0"/>
          <w:numId w:val="17"/>
        </w:numPr>
        <w:ind w:left="993" w:right="55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8C20B5" w:rsidRPr="00FE3DF0" w:rsidRDefault="008C20B5" w:rsidP="00B80B5A">
      <w:pPr>
        <w:pStyle w:val="a5"/>
        <w:numPr>
          <w:ilvl w:val="0"/>
          <w:numId w:val="17"/>
        </w:numPr>
        <w:ind w:left="993" w:right="55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В соответствии со ст. 44 ТК РФ изменение и дополнение коллективного договора производятся в порядке, установленном ТК РФ для его заключения, т. е. путем проведения коллективных переговоров, либо в порядке, установленном коллективным договором.</w:t>
      </w:r>
    </w:p>
    <w:p w:rsidR="00FC3E13" w:rsidRPr="00FE3DF0" w:rsidRDefault="00FC3E13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FC3E13" w:rsidRPr="00FE3DF0" w:rsidRDefault="00FC3E13" w:rsidP="00B80B5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FE3DF0">
        <w:rPr>
          <w:rFonts w:ascii="Times New Roman" w:hAnsi="Times New Roman" w:cs="Times New Roman"/>
          <w:b/>
          <w:sz w:val="23"/>
          <w:szCs w:val="23"/>
        </w:rPr>
        <w:t xml:space="preserve">Содержание и структура коллективного договора. </w:t>
      </w:r>
    </w:p>
    <w:p w:rsidR="00FC3E13" w:rsidRPr="00FE3DF0" w:rsidRDefault="00FC3E13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577519" w:rsidRPr="00FE3DF0" w:rsidRDefault="00AB2601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 xml:space="preserve">Статья 41 ТК РФ содержание и структура определяется сторонами. В данной статье дается </w:t>
      </w:r>
      <w:r w:rsidR="003417F8" w:rsidRPr="00FE3DF0">
        <w:rPr>
          <w:rFonts w:ascii="Times New Roman" w:hAnsi="Times New Roman" w:cs="Times New Roman"/>
          <w:sz w:val="23"/>
          <w:szCs w:val="23"/>
        </w:rPr>
        <w:t>перечень,</w:t>
      </w:r>
      <w:r w:rsidRPr="00FE3DF0">
        <w:rPr>
          <w:rFonts w:ascii="Times New Roman" w:hAnsi="Times New Roman" w:cs="Times New Roman"/>
          <w:sz w:val="23"/>
          <w:szCs w:val="23"/>
        </w:rPr>
        <w:t xml:space="preserve"> что можно включить в коллективный договор. Но это не исчерпывающий</w:t>
      </w:r>
      <w:r w:rsidR="003417F8" w:rsidRPr="00FE3DF0">
        <w:rPr>
          <w:rFonts w:ascii="Times New Roman" w:hAnsi="Times New Roman" w:cs="Times New Roman"/>
          <w:sz w:val="23"/>
          <w:szCs w:val="23"/>
        </w:rPr>
        <w:t xml:space="preserve"> перечень</w:t>
      </w:r>
      <w:r w:rsidRPr="00FE3DF0">
        <w:rPr>
          <w:rFonts w:ascii="Times New Roman" w:hAnsi="Times New Roman" w:cs="Times New Roman"/>
          <w:sz w:val="23"/>
          <w:szCs w:val="23"/>
        </w:rPr>
        <w:t>, просто как пример</w:t>
      </w:r>
      <w:proofErr w:type="gramStart"/>
      <w:r w:rsidRPr="00FE3DF0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FE3DF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E3DF0">
        <w:rPr>
          <w:rFonts w:ascii="Times New Roman" w:hAnsi="Times New Roman" w:cs="Times New Roman"/>
          <w:sz w:val="23"/>
          <w:szCs w:val="23"/>
        </w:rPr>
        <w:t>ч</w:t>
      </w:r>
      <w:proofErr w:type="gramEnd"/>
      <w:r w:rsidRPr="00FE3DF0">
        <w:rPr>
          <w:rFonts w:ascii="Times New Roman" w:hAnsi="Times New Roman" w:cs="Times New Roman"/>
          <w:sz w:val="23"/>
          <w:szCs w:val="23"/>
        </w:rPr>
        <w:t>. 3 ст. 41 говорит нам про льготы и преимущества для работников, если есть возможность работодателя.  Нельзя ухудшать или ограничивать по сравнению с ТК РФ и ФЗ РФ</w:t>
      </w:r>
      <w:r w:rsidR="00CD4228" w:rsidRPr="00FE3DF0">
        <w:rPr>
          <w:rFonts w:ascii="Times New Roman" w:hAnsi="Times New Roman" w:cs="Times New Roman"/>
          <w:sz w:val="23"/>
          <w:szCs w:val="23"/>
        </w:rPr>
        <w:t xml:space="preserve">. Если они включены в </w:t>
      </w:r>
      <w:r w:rsidR="003417F8" w:rsidRPr="00FE3DF0">
        <w:rPr>
          <w:rFonts w:ascii="Times New Roman" w:hAnsi="Times New Roman" w:cs="Times New Roman"/>
          <w:sz w:val="23"/>
          <w:szCs w:val="23"/>
        </w:rPr>
        <w:t>коллективный договор</w:t>
      </w:r>
      <w:r w:rsidR="00CD4228" w:rsidRPr="00FE3DF0">
        <w:rPr>
          <w:rFonts w:ascii="Times New Roman" w:hAnsi="Times New Roman" w:cs="Times New Roman"/>
          <w:sz w:val="23"/>
          <w:szCs w:val="23"/>
        </w:rPr>
        <w:t>, то не подлежат применению. В части</w:t>
      </w:r>
      <w:r w:rsidR="003417F8" w:rsidRPr="00FE3DF0">
        <w:rPr>
          <w:rFonts w:ascii="Times New Roman" w:hAnsi="Times New Roman" w:cs="Times New Roman"/>
          <w:sz w:val="23"/>
          <w:szCs w:val="23"/>
        </w:rPr>
        <w:t xml:space="preserve"> </w:t>
      </w:r>
      <w:r w:rsidR="00CD4228" w:rsidRPr="00FE3DF0">
        <w:rPr>
          <w:rFonts w:ascii="Times New Roman" w:hAnsi="Times New Roman" w:cs="Times New Roman"/>
          <w:sz w:val="23"/>
          <w:szCs w:val="23"/>
        </w:rPr>
        <w:t xml:space="preserve">1 статьи 8 ТК РФ </w:t>
      </w:r>
      <w:r w:rsidR="003417F8" w:rsidRPr="00FE3DF0">
        <w:rPr>
          <w:rFonts w:ascii="Times New Roman" w:hAnsi="Times New Roman" w:cs="Times New Roman"/>
          <w:sz w:val="23"/>
          <w:szCs w:val="23"/>
        </w:rPr>
        <w:t>сказано, что локальные акты</w:t>
      </w:r>
      <w:r w:rsidR="00CD4228" w:rsidRPr="00FE3DF0">
        <w:rPr>
          <w:rFonts w:ascii="Times New Roman" w:hAnsi="Times New Roman" w:cs="Times New Roman"/>
          <w:sz w:val="23"/>
          <w:szCs w:val="23"/>
        </w:rPr>
        <w:t xml:space="preserve"> должны соответствовать </w:t>
      </w:r>
      <w:r w:rsidR="003417F8" w:rsidRPr="00FE3DF0">
        <w:rPr>
          <w:rFonts w:ascii="Times New Roman" w:hAnsi="Times New Roman" w:cs="Times New Roman"/>
          <w:sz w:val="23"/>
          <w:szCs w:val="23"/>
        </w:rPr>
        <w:t>коллективному договору</w:t>
      </w:r>
      <w:r w:rsidR="00CD4228" w:rsidRPr="00FE3DF0">
        <w:rPr>
          <w:rFonts w:ascii="Times New Roman" w:hAnsi="Times New Roman" w:cs="Times New Roman"/>
          <w:sz w:val="23"/>
          <w:szCs w:val="23"/>
        </w:rPr>
        <w:t xml:space="preserve">, т.е. </w:t>
      </w:r>
      <w:r w:rsidR="003417F8" w:rsidRPr="00FE3DF0">
        <w:rPr>
          <w:rFonts w:ascii="Times New Roman" w:hAnsi="Times New Roman" w:cs="Times New Roman"/>
          <w:sz w:val="23"/>
          <w:szCs w:val="23"/>
        </w:rPr>
        <w:t>получается,</w:t>
      </w:r>
      <w:r w:rsidR="00CD4228" w:rsidRPr="00FE3DF0">
        <w:rPr>
          <w:rFonts w:ascii="Times New Roman" w:hAnsi="Times New Roman" w:cs="Times New Roman"/>
          <w:sz w:val="23"/>
          <w:szCs w:val="23"/>
        </w:rPr>
        <w:t xml:space="preserve"> что колдоговор имеет приоритет перед всеми </w:t>
      </w:r>
      <w:r w:rsidR="003417F8" w:rsidRPr="00FE3DF0">
        <w:rPr>
          <w:rFonts w:ascii="Times New Roman" w:hAnsi="Times New Roman" w:cs="Times New Roman"/>
          <w:sz w:val="23"/>
          <w:szCs w:val="23"/>
        </w:rPr>
        <w:t>локальными актами</w:t>
      </w:r>
      <w:r w:rsidR="00CD4228" w:rsidRPr="00FE3DF0">
        <w:rPr>
          <w:rFonts w:ascii="Times New Roman" w:hAnsi="Times New Roman" w:cs="Times New Roman"/>
          <w:sz w:val="23"/>
          <w:szCs w:val="23"/>
        </w:rPr>
        <w:t xml:space="preserve"> работодателя. </w:t>
      </w:r>
    </w:p>
    <w:p w:rsidR="00270F63" w:rsidRPr="00FE3DF0" w:rsidRDefault="00270F63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270F63" w:rsidRPr="00FE3DF0" w:rsidRDefault="00270F63" w:rsidP="00B80B5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FE3DF0">
        <w:rPr>
          <w:rFonts w:ascii="Times New Roman" w:hAnsi="Times New Roman" w:cs="Times New Roman"/>
          <w:b/>
          <w:sz w:val="23"/>
          <w:szCs w:val="23"/>
        </w:rPr>
        <w:t xml:space="preserve">Что включать в коллективный договор. </w:t>
      </w:r>
    </w:p>
    <w:p w:rsidR="00270F63" w:rsidRPr="00FE3DF0" w:rsidRDefault="00270F63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F82601" w:rsidRPr="00FE3DF0" w:rsidRDefault="00F82601" w:rsidP="00B80B5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E3DF0">
        <w:rPr>
          <w:rFonts w:ascii="Times New Roman" w:hAnsi="Times New Roman" w:cs="Times New Roman"/>
          <w:sz w:val="23"/>
          <w:szCs w:val="23"/>
        </w:rPr>
        <w:t>Статья 35 ТК РФ гласит, что в коллективных договорах устанавливаются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премирования.</w:t>
      </w:r>
      <w:proofErr w:type="gramEnd"/>
    </w:p>
    <w:p w:rsidR="00F82601" w:rsidRPr="00FE3DF0" w:rsidRDefault="00F82601" w:rsidP="00B80B5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Согласно ст. 116 ТК РФ 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настоящим Кодексом и другими федеральными законами. Порядок и условия предоставления этих отпусков определяются коллективными договорами.</w:t>
      </w:r>
    </w:p>
    <w:p w:rsidR="00F82601" w:rsidRPr="00FE3DF0" w:rsidRDefault="00F82601" w:rsidP="00B80B5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В соответствии со ст. 136 ТК РФ коллективным договором устанавливаются сроки и место выплаты заработной платы.</w:t>
      </w:r>
    </w:p>
    <w:p w:rsidR="00F82601" w:rsidRPr="00FE3DF0" w:rsidRDefault="00F82601" w:rsidP="00B80B5A">
      <w:pPr>
        <w:pStyle w:val="a5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Статья 158 ТК РФ позволяет в коллективном договоре предусматривать сохранение за работником его прежней заработной платы на период освоения нового производства (продукции).</w:t>
      </w:r>
    </w:p>
    <w:p w:rsidR="00F82601" w:rsidRPr="00FE3DF0" w:rsidRDefault="00F82601" w:rsidP="00B80B5A">
      <w:pPr>
        <w:pStyle w:val="a5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Статья 168 ТК РФ указывает на то, что порядок и размеры возмещения расходов, связанных со служебными командировками, определяются коллективным договором или локальным нормативным актом.</w:t>
      </w:r>
    </w:p>
    <w:p w:rsidR="00F82601" w:rsidRPr="00FE3DF0" w:rsidRDefault="00F82601" w:rsidP="00B80B5A">
      <w:pPr>
        <w:pStyle w:val="a5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В некоторых случаях законодатель прямо указывает на возможность изменения норм ТК РФ и иных нормативных правовых актов в коллективных договорах. При этом незыблемым остается правило о невозможности ухудшения положения работников. Примерами могут служить следующие нормы ТК РФ.</w:t>
      </w:r>
    </w:p>
    <w:p w:rsidR="00F82601" w:rsidRPr="00FE3DF0" w:rsidRDefault="00F82601" w:rsidP="00B80B5A">
      <w:pPr>
        <w:pStyle w:val="a5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lastRenderedPageBreak/>
        <w:t>Статья 139 ТК РФ позволяет в коллективном договоре предусмотреть иные, по сравнению с указанными в законе 12 месяцами, периоды для расчета средней заработной платы, если это не ухудшает положение работников.</w:t>
      </w:r>
    </w:p>
    <w:p w:rsidR="00F82601" w:rsidRPr="00FE3DF0" w:rsidRDefault="00F82601" w:rsidP="00B80B5A">
      <w:pPr>
        <w:pStyle w:val="a5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E3DF0">
        <w:rPr>
          <w:rFonts w:ascii="Times New Roman" w:hAnsi="Times New Roman" w:cs="Times New Roman"/>
          <w:sz w:val="23"/>
          <w:szCs w:val="23"/>
        </w:rPr>
        <w:t>Статьи 152-154 ТК РФ позволяют увеличивать в коллективных договорах по сравнению с действующим законодательством (ст. 152, ч. 1 ст. 153 ТК РФ, постановление Правительства от 22.07.2008 № 554 «О минимальном размере повышения оплаты труда за работу в ночное время») компенсации за сверхурочную работу, работу в выходные и нерабочие праздничные дни и работу в ночное время.</w:t>
      </w:r>
      <w:proofErr w:type="gramEnd"/>
    </w:p>
    <w:p w:rsidR="00F82601" w:rsidRPr="00FE3DF0" w:rsidRDefault="00F82601" w:rsidP="00B80B5A">
      <w:pPr>
        <w:pStyle w:val="a5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Согласно ст. 219 ТК РФ коллективным договором могут устанавливаться повышенные или дополнительные компенсации за работу на тяжелых работах, работах с вредными и (или) опасными условиями.</w:t>
      </w:r>
    </w:p>
    <w:p w:rsidR="00F82601" w:rsidRPr="00FE3DF0" w:rsidRDefault="00F82601" w:rsidP="00B80B5A">
      <w:pPr>
        <w:pStyle w:val="a5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E3DF0">
        <w:rPr>
          <w:rFonts w:ascii="Times New Roman" w:hAnsi="Times New Roman" w:cs="Times New Roman"/>
          <w:sz w:val="23"/>
          <w:szCs w:val="23"/>
        </w:rPr>
        <w:t>В соответствии со ст. 178 ТК РФ коллективным договором могут предусматриваться другие (в дополнение к перечисленным в этой статье) случаи выплаты выходных пособий, а также устанавливаться их повышенные размеры.</w:t>
      </w:r>
      <w:proofErr w:type="gramEnd"/>
    </w:p>
    <w:p w:rsidR="00F82601" w:rsidRPr="00FE3DF0" w:rsidRDefault="00F82601" w:rsidP="00B80B5A">
      <w:pPr>
        <w:pStyle w:val="a5"/>
        <w:numPr>
          <w:ilvl w:val="0"/>
          <w:numId w:val="18"/>
        </w:numPr>
        <w:tabs>
          <w:tab w:val="left" w:pos="709"/>
        </w:tabs>
        <w:jc w:val="both"/>
        <w:rPr>
          <w:sz w:val="23"/>
          <w:szCs w:val="23"/>
        </w:rPr>
      </w:pPr>
      <w:proofErr w:type="gramStart"/>
      <w:r w:rsidRPr="00FE3DF0">
        <w:rPr>
          <w:rFonts w:ascii="Times New Roman" w:hAnsi="Times New Roman" w:cs="Times New Roman"/>
          <w:sz w:val="23"/>
          <w:szCs w:val="23"/>
        </w:rPr>
        <w:t>Согласно ст. 179 ТК РФ коллективным договором могут предусматриваться другие категории работников (в дополнение к предусмотренным этой статьей), пользующиеся преимущественным правом на оставление на работе при равной производительности труда и квалификации</w:t>
      </w:r>
      <w:r w:rsidRPr="00FE3DF0">
        <w:rPr>
          <w:sz w:val="23"/>
          <w:szCs w:val="23"/>
        </w:rPr>
        <w:t>.</w:t>
      </w:r>
      <w:proofErr w:type="gramEnd"/>
    </w:p>
    <w:p w:rsidR="00F82601" w:rsidRPr="00FE3DF0" w:rsidRDefault="00B80B5A" w:rsidP="00B80B5A">
      <w:pPr>
        <w:pStyle w:val="a5"/>
        <w:tabs>
          <w:tab w:val="left" w:pos="709"/>
          <w:tab w:val="left" w:pos="746"/>
          <w:tab w:val="left" w:pos="5582"/>
        </w:tabs>
        <w:ind w:left="567" w:firstLine="145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F82601" w:rsidRPr="00FE3DF0" w:rsidRDefault="00F82601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В коллективный договор могут включаться обязательства не только сферы трудовых отношений, но и сферы социального обслуживания, в том числе вопросы обеспечения жильем.</w:t>
      </w:r>
    </w:p>
    <w:p w:rsidR="00341BE1" w:rsidRPr="00B80B5A" w:rsidRDefault="00270F63" w:rsidP="00B80B5A">
      <w:pPr>
        <w:pStyle w:val="a3"/>
        <w:numPr>
          <w:ilvl w:val="0"/>
          <w:numId w:val="12"/>
        </w:numPr>
        <w:spacing w:before="104" w:after="104" w:line="13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80B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Ошибки при заключении коллективного договора. </w:t>
      </w:r>
    </w:p>
    <w:p w:rsidR="00426EC6" w:rsidRPr="00FE3DF0" w:rsidRDefault="00341BE1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b/>
          <w:sz w:val="23"/>
          <w:szCs w:val="23"/>
        </w:rPr>
        <w:t>Ошибка 1.</w:t>
      </w:r>
      <w:r w:rsidRPr="00FE3DF0">
        <w:rPr>
          <w:rFonts w:ascii="Times New Roman" w:hAnsi="Times New Roman" w:cs="Times New Roman"/>
          <w:sz w:val="23"/>
          <w:szCs w:val="23"/>
        </w:rPr>
        <w:t xml:space="preserve"> Коллективные договоры попросту переписывают нормы трудового законодательства. К сожалению, при принятии таких договоров теряется их цель: конкретизация правового регулирования, расширение социально-бытовых льгот для работников, улучшение условий труда и охраны труда.</w:t>
      </w:r>
      <w:r w:rsidR="00426EC6" w:rsidRPr="00FE3DF0">
        <w:rPr>
          <w:rFonts w:ascii="Times New Roman" w:hAnsi="Times New Roman" w:cs="Times New Roman"/>
          <w:sz w:val="23"/>
          <w:szCs w:val="23"/>
        </w:rPr>
        <w:t xml:space="preserve"> Но </w:t>
      </w:r>
      <w:proofErr w:type="gramStart"/>
      <w:r w:rsidR="000F7151" w:rsidRPr="00FE3DF0">
        <w:rPr>
          <w:rFonts w:ascii="Times New Roman" w:hAnsi="Times New Roman" w:cs="Times New Roman"/>
          <w:sz w:val="23"/>
          <w:szCs w:val="23"/>
        </w:rPr>
        <w:t>все</w:t>
      </w:r>
      <w:proofErr w:type="gramEnd"/>
      <w:r w:rsidR="00426EC6" w:rsidRPr="00FE3DF0">
        <w:rPr>
          <w:rFonts w:ascii="Times New Roman" w:hAnsi="Times New Roman" w:cs="Times New Roman"/>
          <w:sz w:val="23"/>
          <w:szCs w:val="23"/>
        </w:rPr>
        <w:t xml:space="preserve"> же можно грамотно переписывать трудовое законодательство. Вот пример. </w:t>
      </w:r>
    </w:p>
    <w:tbl>
      <w:tblPr>
        <w:tblW w:w="6510" w:type="dxa"/>
        <w:tblInd w:w="2848" w:type="dxa"/>
        <w:tblBorders>
          <w:top w:val="single" w:sz="6" w:space="0" w:color="ADADAD"/>
          <w:left w:val="single" w:sz="6" w:space="0" w:color="ADADAD"/>
          <w:bottom w:val="single" w:sz="6" w:space="0" w:color="ADADAD"/>
          <w:right w:val="single" w:sz="6" w:space="0" w:color="ADADAD"/>
        </w:tblBorders>
        <w:shd w:val="clear" w:color="auto" w:fill="E1DEC3"/>
        <w:tblCellMar>
          <w:left w:w="0" w:type="dxa"/>
          <w:right w:w="0" w:type="dxa"/>
        </w:tblCellMar>
        <w:tblLook w:val="04A0"/>
      </w:tblPr>
      <w:tblGrid>
        <w:gridCol w:w="6510"/>
      </w:tblGrid>
      <w:tr w:rsidR="00677FB6" w:rsidRPr="00FE3DF0" w:rsidTr="00677FB6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75" w:type="dxa"/>
            </w:tcMar>
            <w:hideMark/>
          </w:tcPr>
          <w:p w:rsidR="00677FB6" w:rsidRPr="00FE3DF0" w:rsidRDefault="00677FB6" w:rsidP="00270F63">
            <w:pPr>
              <w:pStyle w:val="a5"/>
              <w:ind w:left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77FB6" w:rsidRPr="00FE3DF0" w:rsidRDefault="00677FB6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На одном из омских предприятий в тексте коллективного договора содержалось правило о предоставлении родителям ребенка-инвалида четырех дополнительных выходных дней в месяц за счет работодателя.</w:t>
      </w:r>
    </w:p>
    <w:p w:rsidR="00677FB6" w:rsidRPr="00FE3DF0" w:rsidRDefault="00677FB6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Потом, когда поменялось трудовое законодательство, эти дни стал оплачивать Фонд социального страхования, а положения коллективного договора остались. И родители детей-инвалидов потребовали себе соответственно 4 дня в месяц за счет средств ФСС и еще 4 дня – за счет работодателя, как это было указано в коллективном договоре. Работодатель не смог убедить ни одну из судебных инстанций в том, что это «те же самые 4 дня».</w:t>
      </w:r>
    </w:p>
    <w:p w:rsidR="00341BE1" w:rsidRPr="00FE3DF0" w:rsidRDefault="00341BE1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341BE1" w:rsidRPr="00FE3DF0" w:rsidRDefault="00341BE1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b/>
          <w:sz w:val="23"/>
          <w:szCs w:val="23"/>
        </w:rPr>
        <w:t>Ошибка 2.</w:t>
      </w:r>
      <w:r w:rsidRPr="00FE3DF0">
        <w:rPr>
          <w:rFonts w:ascii="Times New Roman" w:hAnsi="Times New Roman" w:cs="Times New Roman"/>
          <w:sz w:val="23"/>
          <w:szCs w:val="23"/>
        </w:rPr>
        <w:t xml:space="preserve"> Нормы коллективных договоров противоречат нормам трудового законодательства.</w:t>
      </w:r>
    </w:p>
    <w:p w:rsidR="00341BE1" w:rsidRPr="00FE3DF0" w:rsidRDefault="00341BE1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Приведем некоторые примеры из действующих коллективных договоров.</w:t>
      </w:r>
    </w:p>
    <w:p w:rsidR="00341BE1" w:rsidRPr="00FE3DF0" w:rsidRDefault="00341BE1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 xml:space="preserve">«Администрация обязуется выдавать заработную плату работникам, уходящим в отпуск, при наличии соответствующего бюджетного финансирования и по утвержденному графику не </w:t>
      </w:r>
      <w:proofErr w:type="gramStart"/>
      <w:r w:rsidRPr="00FE3DF0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FE3DF0">
        <w:rPr>
          <w:rFonts w:ascii="Times New Roman" w:hAnsi="Times New Roman" w:cs="Times New Roman"/>
          <w:sz w:val="23"/>
          <w:szCs w:val="23"/>
        </w:rPr>
        <w:t xml:space="preserve"> чем за два дня до его начала».</w:t>
      </w:r>
    </w:p>
    <w:p w:rsidR="00341BE1" w:rsidRPr="00FE3DF0" w:rsidRDefault="00341BE1" w:rsidP="00270F63">
      <w:pPr>
        <w:pStyle w:val="a5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 xml:space="preserve">Это положение противоречит ст. 136 ТК РФ: отпуск оплачивается не </w:t>
      </w:r>
      <w:proofErr w:type="gramStart"/>
      <w:r w:rsidRPr="00FE3DF0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FE3DF0">
        <w:rPr>
          <w:rFonts w:ascii="Times New Roman" w:hAnsi="Times New Roman" w:cs="Times New Roman"/>
          <w:sz w:val="23"/>
          <w:szCs w:val="23"/>
        </w:rPr>
        <w:t xml:space="preserve"> чем за три дня до его начала, к тому же оплата работника не должна зависеть от финансирования.</w:t>
      </w:r>
    </w:p>
    <w:p w:rsidR="00B404FF" w:rsidRPr="00B80B5A" w:rsidRDefault="00270F63" w:rsidP="00B80B5A">
      <w:pPr>
        <w:pStyle w:val="a3"/>
        <w:numPr>
          <w:ilvl w:val="0"/>
          <w:numId w:val="12"/>
        </w:numPr>
        <w:spacing w:before="104" w:after="104" w:line="13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80B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Примеры улучшений, которые можно включить в коллективный договор.</w:t>
      </w:r>
    </w:p>
    <w:p w:rsidR="000A6128" w:rsidRPr="00FE3DF0" w:rsidRDefault="00B404FF" w:rsidP="00B80B5A">
      <w:pPr>
        <w:pStyle w:val="a5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 xml:space="preserve">дополнительные оплачиваемые отпуска за определенный стаж работы </w:t>
      </w:r>
      <w:r w:rsidR="000A6128" w:rsidRPr="00FE3DF0">
        <w:rPr>
          <w:rFonts w:ascii="Times New Roman" w:hAnsi="Times New Roman" w:cs="Times New Roman"/>
          <w:sz w:val="23"/>
          <w:szCs w:val="23"/>
        </w:rPr>
        <w:t>в данном учреждении</w:t>
      </w:r>
    </w:p>
    <w:p w:rsidR="000A6128" w:rsidRPr="00FE3DF0" w:rsidRDefault="00B404FF" w:rsidP="00B80B5A">
      <w:pPr>
        <w:pStyle w:val="a5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 xml:space="preserve">свободные дни с сохранением заработной платы в связи с семейными событиями (рождение ребенка, свадьба, проводы сына в армию, </w:t>
      </w:r>
      <w:r w:rsidR="000A6128" w:rsidRPr="00FE3DF0">
        <w:rPr>
          <w:rFonts w:ascii="Times New Roman" w:hAnsi="Times New Roman" w:cs="Times New Roman"/>
          <w:sz w:val="23"/>
          <w:szCs w:val="23"/>
        </w:rPr>
        <w:t>д</w:t>
      </w:r>
      <w:r w:rsidRPr="00FE3DF0">
        <w:rPr>
          <w:rFonts w:ascii="Times New Roman" w:hAnsi="Times New Roman" w:cs="Times New Roman"/>
          <w:sz w:val="23"/>
          <w:szCs w:val="23"/>
        </w:rPr>
        <w:t>ень знаний – 1 сентября, похорон</w:t>
      </w:r>
      <w:r w:rsidR="000A6128" w:rsidRPr="00FE3DF0">
        <w:rPr>
          <w:rFonts w:ascii="Times New Roman" w:hAnsi="Times New Roman" w:cs="Times New Roman"/>
          <w:sz w:val="23"/>
          <w:szCs w:val="23"/>
        </w:rPr>
        <w:t>ы близких родственников и др.)</w:t>
      </w:r>
    </w:p>
    <w:p w:rsidR="000A6128" w:rsidRPr="00FE3DF0" w:rsidRDefault="00B404FF" w:rsidP="00B80B5A">
      <w:pPr>
        <w:pStyle w:val="a5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устанавливаются дополнительные выходные дни многодетным, одиноким матерям, матерям, воспитывающим детей-инвалидов (эти же гарантии могут предоставляться и обоим родителям)</w:t>
      </w:r>
    </w:p>
    <w:p w:rsidR="000A6128" w:rsidRPr="00FE3DF0" w:rsidRDefault="00B404FF" w:rsidP="00B80B5A">
      <w:pPr>
        <w:pStyle w:val="a5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производятся доплаты до среднего заработка в случае болезни (в случаях, когда максимальный размер пособия по социальному страхованию ниже среднего заработка работника).</w:t>
      </w:r>
    </w:p>
    <w:p w:rsidR="000A6128" w:rsidRPr="00FE3DF0" w:rsidRDefault="00B404FF" w:rsidP="00B80B5A">
      <w:pPr>
        <w:pStyle w:val="a5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оказываетс</w:t>
      </w:r>
      <w:r w:rsidR="000A6128" w:rsidRPr="00FE3DF0">
        <w:rPr>
          <w:rFonts w:ascii="Times New Roman" w:hAnsi="Times New Roman" w:cs="Times New Roman"/>
          <w:sz w:val="23"/>
          <w:szCs w:val="23"/>
        </w:rPr>
        <w:t>я материальная помощь к отпуску</w:t>
      </w:r>
    </w:p>
    <w:p w:rsidR="00FF044F" w:rsidRPr="00FE3DF0" w:rsidRDefault="00B404FF" w:rsidP="00B80B5A">
      <w:pPr>
        <w:pStyle w:val="a5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выплачиваются дополнительные выходные пособия при увольнении по определенным основаниям, предоставляются свободные оплачиваемые дни для поиска работы работникам, предупрежденным о сокращении их рабочих мест</w:t>
      </w:r>
    </w:p>
    <w:p w:rsidR="00B404FF" w:rsidRPr="00FE3DF0" w:rsidRDefault="00B404FF" w:rsidP="00B80B5A">
      <w:pPr>
        <w:pStyle w:val="a5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lastRenderedPageBreak/>
        <w:t>предусматриваются дополнительные по сравнению с законом категории, пользующиеся преимущественным правом в оставлении на работе при сокращении.</w:t>
      </w:r>
    </w:p>
    <w:p w:rsidR="00FF044F" w:rsidRPr="00FE3DF0" w:rsidRDefault="00B404FF" w:rsidP="00B80B5A">
      <w:pPr>
        <w:pStyle w:val="a5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 xml:space="preserve">субсидии на оплату детских садов, учебы детей, на оплату жилья и </w:t>
      </w:r>
      <w:proofErr w:type="spellStart"/>
      <w:r w:rsidRPr="00FE3DF0">
        <w:rPr>
          <w:rFonts w:ascii="Times New Roman" w:hAnsi="Times New Roman" w:cs="Times New Roman"/>
          <w:sz w:val="23"/>
          <w:szCs w:val="23"/>
        </w:rPr>
        <w:t>т</w:t>
      </w:r>
      <w:proofErr w:type="gramStart"/>
      <w:r w:rsidRPr="00FE3DF0">
        <w:rPr>
          <w:rFonts w:ascii="Times New Roman" w:hAnsi="Times New Roman" w:cs="Times New Roman"/>
          <w:sz w:val="23"/>
          <w:szCs w:val="23"/>
        </w:rPr>
        <w:t>.п</w:t>
      </w:r>
      <w:proofErr w:type="spellEnd"/>
      <w:proofErr w:type="gramEnd"/>
    </w:p>
    <w:p w:rsidR="00B404FF" w:rsidRPr="00FE3DF0" w:rsidRDefault="00B404FF" w:rsidP="00B80B5A">
      <w:pPr>
        <w:pStyle w:val="a5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оказание поддержки пенсионерам, ранее работавшим на предприятии (материальная помощь, выплаты к праздникам, предоставление путевок для лечения и отдыха и т.п.), выплата пособий на погребение и пр.</w:t>
      </w:r>
    </w:p>
    <w:p w:rsidR="00B404FF" w:rsidRPr="00FE3DF0" w:rsidRDefault="00B404FF" w:rsidP="00B80B5A">
      <w:pPr>
        <w:pStyle w:val="a5"/>
        <w:numPr>
          <w:ilvl w:val="0"/>
          <w:numId w:val="19"/>
        </w:numPr>
        <w:ind w:left="993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FE3DF0">
        <w:rPr>
          <w:rFonts w:ascii="Times New Roman" w:hAnsi="Times New Roman" w:cs="Times New Roman"/>
          <w:sz w:val="23"/>
          <w:szCs w:val="23"/>
          <w:lang w:eastAsia="ru-RU"/>
        </w:rPr>
        <w:t>помимо лиц, указанных в ст. 179 ТК РФ, преимущественное право на оставление на работе при сокращении численности или штата работников имеют также лица:</w:t>
      </w:r>
      <w:r w:rsidRPr="00FE3DF0">
        <w:rPr>
          <w:rFonts w:ascii="Times New Roman" w:hAnsi="Times New Roman" w:cs="Times New Roman"/>
          <w:sz w:val="23"/>
          <w:szCs w:val="23"/>
          <w:lang w:eastAsia="ru-RU"/>
        </w:rPr>
        <w:br/>
        <w:t>– предпенсионного возраста (за 1 год до пенсии);</w:t>
      </w:r>
      <w:r w:rsidRPr="00FE3DF0">
        <w:rPr>
          <w:rFonts w:ascii="Times New Roman" w:hAnsi="Times New Roman" w:cs="Times New Roman"/>
          <w:sz w:val="23"/>
          <w:szCs w:val="23"/>
          <w:lang w:eastAsia="ru-RU"/>
        </w:rPr>
        <w:br/>
        <w:t>– одинокие матери, имеющие детей в возрасте до 16 лет;</w:t>
      </w:r>
      <w:r w:rsidRPr="00FE3DF0">
        <w:rPr>
          <w:rFonts w:ascii="Times New Roman" w:hAnsi="Times New Roman" w:cs="Times New Roman"/>
          <w:sz w:val="23"/>
          <w:szCs w:val="23"/>
          <w:lang w:eastAsia="ru-RU"/>
        </w:rPr>
        <w:br/>
        <w:t>– матери, имеющие детей-инвалидов в возрасте до 18 лет;</w:t>
      </w:r>
      <w:r w:rsidRPr="00FE3DF0">
        <w:rPr>
          <w:rFonts w:ascii="Times New Roman" w:hAnsi="Times New Roman" w:cs="Times New Roman"/>
          <w:sz w:val="23"/>
          <w:szCs w:val="23"/>
          <w:lang w:eastAsia="ru-RU"/>
        </w:rPr>
        <w:br/>
        <w:t>– отцы, воспитывающие детей до достижения 16-летнего возраста без матери.</w:t>
      </w:r>
      <w:proofErr w:type="gramEnd"/>
    </w:p>
    <w:p w:rsidR="00FF044F" w:rsidRPr="00065E4D" w:rsidRDefault="00270F63" w:rsidP="00065E4D">
      <w:pPr>
        <w:pStyle w:val="a3"/>
        <w:numPr>
          <w:ilvl w:val="0"/>
          <w:numId w:val="12"/>
        </w:numPr>
        <w:spacing w:before="104" w:after="104" w:line="13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65E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Язык и стилистика коллективного договора. </w:t>
      </w:r>
    </w:p>
    <w:p w:rsidR="000F7151" w:rsidRPr="00FE3DF0" w:rsidRDefault="00B404FF" w:rsidP="000F7151">
      <w:pPr>
        <w:pStyle w:val="a5"/>
        <w:ind w:left="567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 xml:space="preserve">Еще одна рекомендация, которая может оказаться полезной в работе над содержанием коллективного договора, – стилистическая. Так как этот документ принимается в интересах работников и, соответственно, им предназначается, его </w:t>
      </w:r>
      <w:proofErr w:type="gramStart"/>
      <w:r w:rsidRPr="00FE3DF0">
        <w:rPr>
          <w:rFonts w:ascii="Times New Roman" w:hAnsi="Times New Roman" w:cs="Times New Roman"/>
          <w:sz w:val="23"/>
          <w:szCs w:val="23"/>
        </w:rPr>
        <w:t>положения</w:t>
      </w:r>
      <w:proofErr w:type="gramEnd"/>
      <w:r w:rsidRPr="00FE3DF0">
        <w:rPr>
          <w:rFonts w:ascii="Times New Roman" w:hAnsi="Times New Roman" w:cs="Times New Roman"/>
          <w:sz w:val="23"/>
          <w:szCs w:val="23"/>
        </w:rPr>
        <w:t xml:space="preserve"> и нормы должны быть сформулированы конкретно, ясно и доступно для понимания. </w:t>
      </w:r>
    </w:p>
    <w:p w:rsidR="00B404FF" w:rsidRPr="00FE3DF0" w:rsidRDefault="00B404FF" w:rsidP="000F7151">
      <w:pPr>
        <w:pStyle w:val="a5"/>
        <w:ind w:left="567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Работников раздражают те положения документа, которые не устанавливают ничего конкретного, например: «Работодатель обязуется платить работникам достойную заработную плату» или «…делать все возможное для улучшения условий труда».</w:t>
      </w:r>
    </w:p>
    <w:p w:rsidR="00B404FF" w:rsidRPr="00FE3DF0" w:rsidRDefault="00B404FF" w:rsidP="00270F63">
      <w:pPr>
        <w:pStyle w:val="a5"/>
        <w:ind w:left="567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Совершенно нелепо, на наш взгляд, выглядит такая формулировка: «Стороны договорились (пришли к соглашению), что трудовые отношения регулируются в соответствии с Трудовым кодексом РФ и иными нормативными правовыми актами о труде», поскольку альтернативы у сторон просто нет – за несоблюдение закона наступает ответственность!</w:t>
      </w:r>
    </w:p>
    <w:p w:rsidR="00270F63" w:rsidRPr="00FE3DF0" w:rsidRDefault="00B404FF" w:rsidP="00270F63">
      <w:pPr>
        <w:pStyle w:val="a5"/>
        <w:ind w:left="567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>Не нужно стремиться к созданию «солидных», «толстых» договоров – внушительные объемы далеко не всегда свидетельс</w:t>
      </w:r>
      <w:r w:rsidR="00FF044F" w:rsidRPr="00FE3DF0">
        <w:rPr>
          <w:rFonts w:ascii="Times New Roman" w:hAnsi="Times New Roman" w:cs="Times New Roman"/>
          <w:sz w:val="23"/>
          <w:szCs w:val="23"/>
        </w:rPr>
        <w:t>твуют о насы</w:t>
      </w:r>
      <w:r w:rsidRPr="00FE3DF0">
        <w:rPr>
          <w:rFonts w:ascii="Times New Roman" w:hAnsi="Times New Roman" w:cs="Times New Roman"/>
          <w:sz w:val="23"/>
          <w:szCs w:val="23"/>
        </w:rPr>
        <w:t xml:space="preserve">щенности содержания! </w:t>
      </w:r>
    </w:p>
    <w:p w:rsidR="009D5B9A" w:rsidRPr="00FE3DF0" w:rsidRDefault="00270F63" w:rsidP="00270F63">
      <w:pPr>
        <w:pStyle w:val="a5"/>
        <w:ind w:left="567" w:firstLine="709"/>
        <w:rPr>
          <w:rFonts w:ascii="Times New Roman" w:hAnsi="Times New Roman" w:cs="Times New Roman"/>
          <w:sz w:val="23"/>
          <w:szCs w:val="23"/>
        </w:rPr>
      </w:pPr>
      <w:r w:rsidRPr="00FE3DF0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FE3DF0" w:rsidRDefault="009D5B9A" w:rsidP="009D5B9A">
      <w:pPr>
        <w:pStyle w:val="a5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DF0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7620</wp:posOffset>
            </wp:positionV>
            <wp:extent cx="1047115" cy="842010"/>
            <wp:effectExtent l="19050" t="0" r="635" b="0"/>
            <wp:wrapSquare wrapText="bothSides"/>
            <wp:docPr id="7" name="Рисунок 7" descr="http://insight-expo.ru/wp-content/uploads/1397556217_vnimani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sight-expo.ru/wp-content/uploads/1397556217_vnimanie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DF0">
        <w:rPr>
          <w:rFonts w:ascii="Times New Roman" w:hAnsi="Times New Roman" w:cs="Times New Roman"/>
          <w:b/>
          <w:sz w:val="23"/>
          <w:szCs w:val="23"/>
        </w:rPr>
        <w:t>В соответствии с пунктом 2.3.2. отраслевого соглашения областной комитет Профсоюза здравоохранения Ивановской области оказывает работникам учреждений и первичным организациям профсоюза учреждений помощь в вопросах применения трудового законодательства, заключения</w:t>
      </w:r>
      <w:r w:rsidRPr="009D5B9A">
        <w:rPr>
          <w:rFonts w:ascii="Times New Roman" w:hAnsi="Times New Roman" w:cs="Times New Roman"/>
          <w:b/>
          <w:sz w:val="24"/>
          <w:szCs w:val="24"/>
        </w:rPr>
        <w:t xml:space="preserve"> коллективных договоров… </w:t>
      </w:r>
      <w:r w:rsidR="00270F63" w:rsidRPr="009D5B9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FE3DF0" w:rsidRDefault="00FE3DF0" w:rsidP="009D5B9A">
      <w:pPr>
        <w:pStyle w:val="a5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F0" w:rsidRDefault="00B80B5A" w:rsidP="00B80B5A">
      <w:pPr>
        <w:pStyle w:val="a5"/>
        <w:tabs>
          <w:tab w:val="left" w:pos="4288"/>
        </w:tabs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70F63" w:rsidRPr="009D5B9A" w:rsidRDefault="00FE3DF0" w:rsidP="00FE3DF0">
      <w:pPr>
        <w:pStyle w:val="a5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DF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4740" cy="3327400"/>
            <wp:effectExtent l="19050" t="0" r="0" b="0"/>
            <wp:docPr id="6" name="Рисунок 1" descr="http://www.pro-personal.ru/images/sk/2012/07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-personal.ru/images/sk/2012/07/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F63" w:rsidRPr="009D5B9A" w:rsidSect="00FE3DF0">
      <w:headerReference w:type="default" r:id="rId11"/>
      <w:pgSz w:w="11906" w:h="16838"/>
      <w:pgMar w:top="426" w:right="991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09" w:rsidRDefault="00F32309" w:rsidP="00F82601">
      <w:pPr>
        <w:spacing w:after="0" w:line="240" w:lineRule="auto"/>
      </w:pPr>
      <w:r>
        <w:separator/>
      </w:r>
    </w:p>
  </w:endnote>
  <w:endnote w:type="continuationSeparator" w:id="0">
    <w:p w:rsidR="00F32309" w:rsidRDefault="00F32309" w:rsidP="00F8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09" w:rsidRDefault="00F32309" w:rsidP="00F82601">
      <w:pPr>
        <w:spacing w:after="0" w:line="240" w:lineRule="auto"/>
      </w:pPr>
      <w:r>
        <w:separator/>
      </w:r>
    </w:p>
  </w:footnote>
  <w:footnote w:type="continuationSeparator" w:id="0">
    <w:p w:rsidR="00F32309" w:rsidRDefault="00F32309" w:rsidP="00F8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51" w:rsidRDefault="000F71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239"/>
    <w:multiLevelType w:val="hybridMultilevel"/>
    <w:tmpl w:val="022ED82C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1512D4F"/>
    <w:multiLevelType w:val="hybridMultilevel"/>
    <w:tmpl w:val="7D5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798"/>
    <w:multiLevelType w:val="hybridMultilevel"/>
    <w:tmpl w:val="AA42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7D1"/>
    <w:multiLevelType w:val="hybridMultilevel"/>
    <w:tmpl w:val="4C722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B24125"/>
    <w:multiLevelType w:val="hybridMultilevel"/>
    <w:tmpl w:val="BA18AB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62BA"/>
    <w:multiLevelType w:val="hybridMultilevel"/>
    <w:tmpl w:val="6ACE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16CD3"/>
    <w:multiLevelType w:val="hybridMultilevel"/>
    <w:tmpl w:val="D90EB09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12836B3"/>
    <w:multiLevelType w:val="hybridMultilevel"/>
    <w:tmpl w:val="79A0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55F45"/>
    <w:multiLevelType w:val="hybridMultilevel"/>
    <w:tmpl w:val="2C06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00E8A"/>
    <w:multiLevelType w:val="hybridMultilevel"/>
    <w:tmpl w:val="C9EA8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74B"/>
    <w:multiLevelType w:val="hybridMultilevel"/>
    <w:tmpl w:val="039E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336B8"/>
    <w:multiLevelType w:val="hybridMultilevel"/>
    <w:tmpl w:val="EC4A8CAC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3FB3097A"/>
    <w:multiLevelType w:val="hybridMultilevel"/>
    <w:tmpl w:val="8A4AB3D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17AC5"/>
    <w:multiLevelType w:val="hybridMultilevel"/>
    <w:tmpl w:val="76C0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C0FFE"/>
    <w:multiLevelType w:val="hybridMultilevel"/>
    <w:tmpl w:val="81783D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41DA3"/>
    <w:multiLevelType w:val="hybridMultilevel"/>
    <w:tmpl w:val="609EE52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>
    <w:nsid w:val="69E12485"/>
    <w:multiLevelType w:val="hybridMultilevel"/>
    <w:tmpl w:val="89C61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90729"/>
    <w:multiLevelType w:val="hybridMultilevel"/>
    <w:tmpl w:val="DA82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E7B6E"/>
    <w:multiLevelType w:val="hybridMultilevel"/>
    <w:tmpl w:val="67080626"/>
    <w:lvl w:ilvl="0" w:tplc="5E684C8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17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15"/>
  </w:num>
  <w:num w:numId="12">
    <w:abstractNumId w:val="18"/>
  </w:num>
  <w:num w:numId="13">
    <w:abstractNumId w:val="3"/>
  </w:num>
  <w:num w:numId="14">
    <w:abstractNumId w:val="13"/>
  </w:num>
  <w:num w:numId="15">
    <w:abstractNumId w:val="14"/>
  </w:num>
  <w:num w:numId="16">
    <w:abstractNumId w:val="16"/>
  </w:num>
  <w:num w:numId="17">
    <w:abstractNumId w:val="11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1BB"/>
    <w:rsid w:val="00065E4D"/>
    <w:rsid w:val="000A6128"/>
    <w:rsid w:val="000D6C5F"/>
    <w:rsid w:val="000F192B"/>
    <w:rsid w:val="000F7151"/>
    <w:rsid w:val="00124299"/>
    <w:rsid w:val="00144206"/>
    <w:rsid w:val="00270F63"/>
    <w:rsid w:val="00283B84"/>
    <w:rsid w:val="0030662D"/>
    <w:rsid w:val="003417F8"/>
    <w:rsid w:val="00341BE1"/>
    <w:rsid w:val="00404675"/>
    <w:rsid w:val="00426EC6"/>
    <w:rsid w:val="004424C1"/>
    <w:rsid w:val="00577519"/>
    <w:rsid w:val="005917DB"/>
    <w:rsid w:val="005D3DA7"/>
    <w:rsid w:val="005F0602"/>
    <w:rsid w:val="00643016"/>
    <w:rsid w:val="00677FB6"/>
    <w:rsid w:val="00726BD6"/>
    <w:rsid w:val="008C20B5"/>
    <w:rsid w:val="009461BB"/>
    <w:rsid w:val="009A0DED"/>
    <w:rsid w:val="009D5B9A"/>
    <w:rsid w:val="00A53E66"/>
    <w:rsid w:val="00A72542"/>
    <w:rsid w:val="00A80CBF"/>
    <w:rsid w:val="00AB2601"/>
    <w:rsid w:val="00B404FF"/>
    <w:rsid w:val="00B80B5A"/>
    <w:rsid w:val="00C36DAF"/>
    <w:rsid w:val="00C5210A"/>
    <w:rsid w:val="00CB4526"/>
    <w:rsid w:val="00CC76B3"/>
    <w:rsid w:val="00CD4228"/>
    <w:rsid w:val="00E421E9"/>
    <w:rsid w:val="00ED0C73"/>
    <w:rsid w:val="00F32309"/>
    <w:rsid w:val="00F82601"/>
    <w:rsid w:val="00FC3E13"/>
    <w:rsid w:val="00FE3DF0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601"/>
  </w:style>
  <w:style w:type="paragraph" w:customStyle="1" w:styleId="left">
    <w:name w:val="left"/>
    <w:basedOn w:val="a"/>
    <w:rsid w:val="00F8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-title">
    <w:name w:val="left-title"/>
    <w:basedOn w:val="a0"/>
    <w:rsid w:val="00F82601"/>
  </w:style>
  <w:style w:type="paragraph" w:styleId="a5">
    <w:name w:val="No Spacing"/>
    <w:uiPriority w:val="1"/>
    <w:qFormat/>
    <w:rsid w:val="00F8260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8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2601"/>
  </w:style>
  <w:style w:type="paragraph" w:styleId="a8">
    <w:name w:val="footer"/>
    <w:basedOn w:val="a"/>
    <w:link w:val="a9"/>
    <w:uiPriority w:val="99"/>
    <w:semiHidden/>
    <w:unhideWhenUsed/>
    <w:rsid w:val="00F8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2601"/>
  </w:style>
  <w:style w:type="paragraph" w:styleId="aa">
    <w:name w:val="Balloon Text"/>
    <w:basedOn w:val="a"/>
    <w:link w:val="ab"/>
    <w:uiPriority w:val="99"/>
    <w:semiHidden/>
    <w:unhideWhenUsed/>
    <w:rsid w:val="0027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847">
          <w:marLeft w:val="1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8209">
          <w:marLeft w:val="2195"/>
          <w:marRight w:val="0"/>
          <w:marTop w:val="130"/>
          <w:marBottom w:val="130"/>
          <w:divBdr>
            <w:top w:val="none" w:sz="0" w:space="1" w:color="auto"/>
            <w:left w:val="none" w:sz="0" w:space="0" w:color="auto"/>
            <w:bottom w:val="none" w:sz="0" w:space="1" w:color="auto"/>
            <w:right w:val="single" w:sz="4" w:space="3" w:color="8E0225"/>
          </w:divBdr>
        </w:div>
        <w:div w:id="1133249618">
          <w:marLeft w:val="2195"/>
          <w:marRight w:val="0"/>
          <w:marTop w:val="130"/>
          <w:marBottom w:val="130"/>
          <w:divBdr>
            <w:top w:val="none" w:sz="0" w:space="1" w:color="auto"/>
            <w:left w:val="none" w:sz="0" w:space="0" w:color="auto"/>
            <w:bottom w:val="none" w:sz="0" w:space="1" w:color="auto"/>
            <w:right w:val="single" w:sz="4" w:space="3" w:color="8E0225"/>
          </w:divBdr>
        </w:div>
        <w:div w:id="1223061976">
          <w:marLeft w:val="2195"/>
          <w:marRight w:val="0"/>
          <w:marTop w:val="130"/>
          <w:marBottom w:val="130"/>
          <w:divBdr>
            <w:top w:val="none" w:sz="0" w:space="1" w:color="auto"/>
            <w:left w:val="none" w:sz="0" w:space="0" w:color="auto"/>
            <w:bottom w:val="none" w:sz="0" w:space="1" w:color="auto"/>
            <w:right w:val="single" w:sz="4" w:space="3" w:color="8E0225"/>
          </w:divBdr>
        </w:div>
        <w:div w:id="456535321">
          <w:marLeft w:val="2195"/>
          <w:marRight w:val="0"/>
          <w:marTop w:val="130"/>
          <w:marBottom w:val="130"/>
          <w:divBdr>
            <w:top w:val="none" w:sz="0" w:space="1" w:color="auto"/>
            <w:left w:val="none" w:sz="0" w:space="0" w:color="auto"/>
            <w:bottom w:val="none" w:sz="0" w:space="1" w:color="auto"/>
            <w:right w:val="single" w:sz="4" w:space="3" w:color="8E0225"/>
          </w:divBdr>
        </w:div>
      </w:divsChild>
    </w:div>
    <w:div w:id="731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901">
          <w:marLeft w:val="3795"/>
          <w:marRight w:val="0"/>
          <w:marTop w:val="225"/>
          <w:marBottom w:val="225"/>
          <w:divBdr>
            <w:top w:val="none" w:sz="0" w:space="2" w:color="auto"/>
            <w:left w:val="none" w:sz="0" w:space="0" w:color="auto"/>
            <w:bottom w:val="none" w:sz="0" w:space="2" w:color="auto"/>
            <w:right w:val="single" w:sz="6" w:space="6" w:color="8E0225"/>
          </w:divBdr>
        </w:div>
      </w:divsChild>
    </w:div>
    <w:div w:id="1391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517">
          <w:marLeft w:val="2195"/>
          <w:marRight w:val="0"/>
          <w:marTop w:val="130"/>
          <w:marBottom w:val="130"/>
          <w:divBdr>
            <w:top w:val="none" w:sz="0" w:space="1" w:color="auto"/>
            <w:left w:val="none" w:sz="0" w:space="0" w:color="auto"/>
            <w:bottom w:val="none" w:sz="0" w:space="1" w:color="auto"/>
            <w:right w:val="single" w:sz="4" w:space="3" w:color="8E0225"/>
          </w:divBdr>
        </w:div>
      </w:divsChild>
    </w:div>
    <w:div w:id="1601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A62C7-C933-45DC-97FF-898FB6B7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4</Pages>
  <Words>1736</Words>
  <Characters>11652</Characters>
  <Application>Microsoft Office Word</Application>
  <DocSecurity>0</DocSecurity>
  <Lines>200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cp:lastPrinted>2014-11-05T10:55:00Z</cp:lastPrinted>
  <dcterms:created xsi:type="dcterms:W3CDTF">2014-10-30T07:00:00Z</dcterms:created>
  <dcterms:modified xsi:type="dcterms:W3CDTF">2014-11-05T13:09:00Z</dcterms:modified>
</cp:coreProperties>
</file>